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068A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1715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Załącznik nr 6 do SIWZ                                                                                                                          </w:t>
      </w:r>
    </w:p>
    <w:p w14:paraId="52EBD1B2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14:paraId="3BD87347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UMOWA Nr 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……………….. (wzór)</w:t>
      </w:r>
    </w:p>
    <w:p w14:paraId="79CB4DEB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793C7E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w dniu ………………. pomiędzy:</w:t>
      </w:r>
    </w:p>
    <w:p w14:paraId="511254A9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746BBA6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Państwowym Gospodarstwem Wodnym Wody Polskie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ul. Grzybowska 80/82, 00-844 Warszawa,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NIP 5272825616,  REGON 368302575,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 imieniu którego działa: </w:t>
      </w:r>
    </w:p>
    <w:p w14:paraId="7F99AA7D" w14:textId="77777777" w:rsidR="00517158" w:rsidRPr="00517158" w:rsidRDefault="00517158" w:rsidP="00517158">
      <w:pPr>
        <w:tabs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…………………………………………………………………………………………………………………….,</w:t>
      </w:r>
    </w:p>
    <w:p w14:paraId="452E7FC9" w14:textId="77777777" w:rsidR="00517158" w:rsidRPr="00517158" w:rsidRDefault="00517158" w:rsidP="005171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BZ"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„Zamawiającym”</w:t>
      </w:r>
    </w:p>
    <w:p w14:paraId="23E91DF5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</w:p>
    <w:p w14:paraId="412F14F9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 xml:space="preserve">a </w:t>
      </w:r>
    </w:p>
    <w:p w14:paraId="46446D8C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………………………………………………………………………………………………………………………</w:t>
      </w:r>
    </w:p>
    <w:p w14:paraId="4A2B6C93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14:paraId="7EF11FA3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  <w:t>,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NIP……………….. , REGON ……………………………,</w:t>
      </w:r>
      <w:r w:rsidRPr="00517158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  <w:t xml:space="preserve"> </w:t>
      </w:r>
      <w:proofErr w:type="spellStart"/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tel</w:t>
      </w:r>
      <w:proofErr w:type="spellEnd"/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…………………….</w:t>
      </w:r>
    </w:p>
    <w:p w14:paraId="0357A110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</w:p>
    <w:p w14:paraId="53CA8534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39040699"/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zwanym dalej „</w:t>
      </w:r>
      <w:bookmarkEnd w:id="0"/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Wykonawcą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”. </w:t>
      </w:r>
    </w:p>
    <w:p w14:paraId="1B65040B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D58DFE8" w14:textId="77777777" w:rsidR="00517158" w:rsidRPr="00517158" w:rsidRDefault="00517158" w:rsidP="0051715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</w:t>
      </w:r>
    </w:p>
    <w:p w14:paraId="25928CD1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oświadcza, że prace realizowane w ramach niniejszej umowy są zamówieniem publicznym, do którego stosuje się przepisy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Prawo zamówień publicznych.</w:t>
      </w:r>
    </w:p>
    <w:p w14:paraId="0230F6FC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Opis przedmiotu zamówienia i oferta </w:t>
      </w:r>
      <w:r w:rsidRPr="00517158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t>Wykonawcy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stanowią integralną cześć umowy. </w:t>
      </w:r>
    </w:p>
    <w:p w14:paraId="2B7FD8D8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zleca a Wykonawca przyjmuje do wykonania zadania pod nazwą:</w:t>
      </w:r>
    </w:p>
    <w:p w14:paraId="62AEB242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iCs/>
          <w:noProof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Zwiększenie zdolności retencyjnej zlewni rz. Jeziorki poprzez remont budowli piętrzącej w km 18+951”</w:t>
      </w:r>
    </w:p>
    <w:p w14:paraId="62F96C02" w14:textId="77777777" w:rsidR="00517158" w:rsidRPr="00517158" w:rsidRDefault="00517158" w:rsidP="00517158">
      <w:pPr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stanowiące całość przedmiotu zamówienia.</w:t>
      </w:r>
    </w:p>
    <w:p w14:paraId="15B1875C" w14:textId="77777777" w:rsidR="00517158" w:rsidRPr="00517158" w:rsidRDefault="00517158" w:rsidP="00517158">
      <w:pPr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</w:p>
    <w:p w14:paraId="56A286D9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2</w:t>
      </w:r>
    </w:p>
    <w:p w14:paraId="341C160A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84"/>
          <w:tab w:val="left" w:pos="72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Wykonawca oświadcza, że zamówienie wykona zgodnie z opisem przedmiotu zamówienia oraz zakresem prac na zasadach określonych w niniejszej Umowie. Dodatkowo Wykonawca zobowiązuje się do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kompleksowego wykonania wszystkich prac koniecznych do zrealizowania przedmiotu Umowy określonych w załącznikach.</w:t>
      </w:r>
    </w:p>
    <w:p w14:paraId="348643FE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Wykonawca we własnym zakresie i na swój koszt zorganizuje i utrzyma plac pod zaplecze prac i składowisko materiałów.</w:t>
      </w:r>
    </w:p>
    <w:p w14:paraId="1DEB3042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zobowiązuje się, że pracownicy świadczący prace konserwacyjne będą w okresie realizacji umowy zatrudnieni na podstawie umowy o pracę w rozumieniu przepisów ustawy z dnia 26 czerwca 1974 r. – Kodeks pracy (Dz.U. 2019 poz.1040 tj.). Pracownicy świadczący prace konserwacyjne są wskazani w dołączonym wykazie pracowników ( załącznik nr … do umowy ), który może ulegać zmianie w sytuacji fluktuacji kadr, przy czym Wykonawca jest zobowiązany do przedłożenia Zamawiającemu aktualizacji wykazu pracowników, zatrudnionych na podstawie umowy o pracę, w terminie 3 dni roboczych po zajściu ewentualnych zmian.</w:t>
      </w:r>
    </w:p>
    <w:p w14:paraId="62A7044E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Wykonawca zobowiązany jest do prowadzenia </w:t>
      </w:r>
      <w:r w:rsidRPr="0051715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Książki Kontroli Robót (KKR)</w:t>
      </w: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wpisywania terminów i rodzaju prowadzonych prac. KKR dostarcza Zamawiający z chwilą przekazania terenu robót.</w:t>
      </w:r>
    </w:p>
    <w:p w14:paraId="3C5D043F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84"/>
          <w:tab w:val="left" w:pos="72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Wykonawca ponosi całkowitą odpowiedzialność za szkody wyrządzone osobom trzecim z przyczyn leżących     po stronie Wykonawcy oraz szkód związanych z realizacją Umowy, a także Wykonawca oświadcza, iż posiada ubezpieczenie OC dotyczące działalności prowadzonego przedsiębiorstwa.</w:t>
      </w:r>
    </w:p>
    <w:p w14:paraId="5778AB8B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Dodatkowo Wykonawca zobowiązuje się do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B59D859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prac objętych niniejszą umową zgodnie z obowiązującymi przepisami, normami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normatywami oraz zgodnie z zasadami współczesnej wiedzy technicznej.</w:t>
      </w:r>
    </w:p>
    <w:p w14:paraId="50CDBAE7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wszystkich prac koniecznych do zrealizowania przedmiotu Umowy określonego w załączniku. Zakres usług obejmuje również te usługi, które nie są wykazane w § 1 ust. 2, a które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Wykonawca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powinien przewidzieć przyjmując do wykonania przedmiot umowy.</w:t>
      </w:r>
    </w:p>
    <w:p w14:paraId="7F881152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Stosowania w trakcie wykonywania usług wszelkich obowiązujących przepisów z zakresu ochrony środowiska naturalnego,</w:t>
      </w:r>
      <w:r w:rsidRPr="0051715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gospodarki odpadami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 higieny pracy. </w:t>
      </w:r>
    </w:p>
    <w:p w14:paraId="220D7C17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Niezwłocznego informowania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Zamawiającego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 piśmie, telefonicznie, ustnie bądź mailowo uprawnionym ze strony Zamawiającego osobom o wszelkich przeszkodach i trudnościach, które mogą wpłynąć na termin wykonania prac lub na jakość wykonania tych prac.</w:t>
      </w:r>
    </w:p>
    <w:p w14:paraId="7A5E3739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przedmiotu umowy i usunięcia ewentualnych wad ze starannością wymaganą od doświadczonego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Wykonawcy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zajmującego się profesjonalnym wykonywaniem tego typu prac, zgodnie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z Umową. Przez stwierdzenie „zgodnie z Umową” rozumie się zgodnie z postanowieniami umowy, załącznikami, obowiązującymi przepisami i normami oraz zaleceniami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Zamawiającego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(w zakresie określonym w Umowie), </w:t>
      </w:r>
    </w:p>
    <w:p w14:paraId="0B7980BE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współdziałanie na każdym etapie z Zamawiającym i uwzględnianie jego uwag i spostrzeżeń w tym również uwzględnianie innych prac i usług realizowanych  na obiekcie przez inne podmioty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podejmowanie wszelkich czynności i działań w zakresie usuwania kolizji,</w:t>
      </w:r>
    </w:p>
    <w:p w14:paraId="4F4CB664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udzieli 2 – letniej gwarancji na prace w zakresie dotyczącym elementów konstrukcji jazu.</w:t>
      </w:r>
    </w:p>
    <w:p w14:paraId="4CFDEB1A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pl-PL"/>
        </w:rPr>
        <w:t>§ 3</w:t>
      </w:r>
    </w:p>
    <w:p w14:paraId="443116F1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Termin  rozpoczęcia  realizacji umowy: od dnia przejęcia przez Wykonawcę terenu robót</w:t>
      </w:r>
    </w:p>
    <w:p w14:paraId="2A49F4DE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Termin zakończenia realizacji umowy: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…………………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2020r.</w:t>
      </w:r>
    </w:p>
    <w:p w14:paraId="7243AFE7" w14:textId="26347D1D" w:rsidR="00517158" w:rsidRPr="00517158" w:rsidRDefault="00517158" w:rsidP="00517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3. Zamawiający przewiduje możliwość zmiany umowy w zakresie  terminu realizacji zamówienia w przypadku:</w:t>
      </w:r>
    </w:p>
    <w:p w14:paraId="29C02728" w14:textId="033CCDFA" w:rsidR="00517158" w:rsidRPr="00517158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wystąpienia niekorzystnych zjawisk atmosferycznych, stanowisk archeologicznych oraz niewybuchów </w:t>
      </w:r>
      <w:r w:rsidR="005635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uniemożliwiających wykonanie przedmiotu zamówienia w wyznaczonym terminie. Niekorzystne warunki atmosferyczne to: wysoki stan wód w rzece, nawalne obfite opady deszczu, podmokły teren uniemożliwiający prowadzenie prac,  </w:t>
      </w:r>
    </w:p>
    <w:p w14:paraId="4BAAF549" w14:textId="0698AB58" w:rsidR="00517158" w:rsidRPr="007F392A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działań osób trzecich uniemożliwiających wykonanie prac, które to działania nie są konsekwencją winy którejkolwiek ze stron,</w:t>
      </w:r>
    </w:p>
    <w:p w14:paraId="29F214BB" w14:textId="1615555A" w:rsidR="00210C2E" w:rsidRPr="007F392A" w:rsidRDefault="00210C2E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   wystąpienia okoliczności przewidzianej w ust. 4.</w:t>
      </w:r>
    </w:p>
    <w:p w14:paraId="7890BD7E" w14:textId="77777777" w:rsidR="00517158" w:rsidRPr="007F392A" w:rsidRDefault="00517158" w:rsidP="0051715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Okoliczności wymienione powyżej muszą być niezwłocznie pisemnie zgłoszone Zamawiającemu,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po  potwierdzeniu przez upoważnionego przedstawiciela Wykonawcy lub osobę zastępującą.</w:t>
      </w:r>
    </w:p>
    <w:p w14:paraId="63C29204" w14:textId="616A63CD" w:rsidR="00517158" w:rsidRPr="007F392A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zmiany obowiązujących przepisów prawa lub wydania przez właściwe organy decyzji w zakresie mającym wpływ na realizację przedmiotu zamówienia</w:t>
      </w:r>
      <w:r w:rsidR="00210C2E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6B0FEBC2" w14:textId="5742E7B5" w:rsidR="00210C2E" w:rsidRPr="007F392A" w:rsidRDefault="00210C2E" w:rsidP="00210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4.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Zamawiający zastrzega sobie możliwość zmiany zakresu rzeczowego na skutek wprowadzenia robót zamiennych lub zaniechania części robót w oparciu o protokół konieczności, spisany przez Strony i zatwierdzony przez Zamawiającego na podstawie kosztorysu robót zamiennych/zaniechanych, przy jednoczesnym zachowaniu cen i  wskaźników zawartych w Formularzu wyceny ofertowej, stanowiącym wraz z ofertą załącznik do Umowy.</w:t>
      </w:r>
    </w:p>
    <w:p w14:paraId="69498C45" w14:textId="52B3C4E7" w:rsidR="00210C2E" w:rsidRPr="007F392A" w:rsidRDefault="00210C2E" w:rsidP="00210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5. Wynagrodzenie za wykonanie robót określonych w ust. 4 zostanie obliczone w oparciu o czynniki cenotwórcze podane przez Wykonawcę w Formularzu wyceny ofertowej.  W przypadku gdy w Formularzu wyceny ofertowej na roboty zamienne wystąpią materiały/urządzenia/sprzęt, których nie było w zamówieniu podstawowym – ceny tych materiałów/urządzeń/sprzętu nie mogą przekraczać średnich cen publikowanych przez wydawnictwo „</w:t>
      </w:r>
      <w:proofErr w:type="spellStart"/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Sekocenbud</w:t>
      </w:r>
      <w:proofErr w:type="spellEnd"/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” z kwartału poprzedzającego wykonanie robót, zaś w przypadku konieczności wbudowania materiałów nie ujętych w tym wydawnictwie - ich ceny muszą 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być uzgodnione z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Zamawiając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ym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3A689E69" w14:textId="7110B052" w:rsidR="00517158" w:rsidRPr="007F392A" w:rsidRDefault="00210C2E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Wykonawca zobowiązuje się do pisemnego powiadomienia Zamawiającego o zaistnieniu okoliczności, wymienionych w ust. 3 </w:t>
      </w:r>
      <w:r w:rsidR="005635CB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i 4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, uniemożliwiających wykonanie przedmiotu umowy nie później niż w terminie dwóch dni roboczych od dnia, w którym wystąpiły okoliczności uniemożliwiające wykonanie zamówienia celem podjęcia decyzji o kontynuacji realizacji umowy. Zaistnienie okoliczności, o których mowa w ust. 3</w:t>
      </w:r>
      <w:r w:rsidR="005635CB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i 4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umowy muszą zostać pisemnie potwierdzone przez upoważnionego przedstawiciela Zamawiającego.</w:t>
      </w:r>
    </w:p>
    <w:p w14:paraId="5A91FEC1" w14:textId="1E1A650C" w:rsidR="00517158" w:rsidRPr="007F392A" w:rsidRDefault="00210C2E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 Zamawiający wyznaczy termin i rozpocznie odbiór przedmiotu umowy w ciągu 7 dni roboczych po uzyskaniu pisemnego zgłoszenia o zakończeniu prac od Wykonawcy i gotowości do odbioru potwierdzonego przez upoważnionego 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przedstawiciela Zamawiającego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lub osobę zastępującą wraz z oświadczeniem o kompletności dokumentów odbiorowych.</w:t>
      </w:r>
    </w:p>
    <w:p w14:paraId="2DE71F6F" w14:textId="2AD2DD9D" w:rsidR="00517158" w:rsidRPr="007F392A" w:rsidRDefault="00210C2E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Data spisania pozytywnego </w:t>
      </w:r>
      <w:r w:rsidR="00517158" w:rsidRPr="007F392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protokołu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odbioru końcowego przedmiotu umowy, jest ostateczną datą zakończenia realizacji  umowy oraz terminem, w którym strony mogą odstąpić od umowy. W przypadku, gdy Wykonawca wykonał całość prac w terminie określonym w ust.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 umowy i termin ten został wskazany w pozytywnym protokole odbioru, kar umownych za opóźnienie nie nalicza się. W przypadku wykonania prac w terminie późniejszym niż wskazany w ust.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 umowy,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zastrzeżeniem ust. 3,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strony ustalają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iż kary umowne naliczane będą do daty faktycznego wykonania prac. Za datę wykonania prac uznaje się datę podpisania przez Strony bezusterkowego protokołu odbioru końcowego  przedmiotu Umowy. </w:t>
      </w:r>
    </w:p>
    <w:p w14:paraId="513F60B9" w14:textId="77777777" w:rsidR="00336241" w:rsidRPr="007F392A" w:rsidRDefault="00336241" w:rsidP="0033624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9.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Zmiana terminu realizacji zamówienia, zakresu rzeczowego i wynagrodzenia może nastąpić wyłącznie na podstawie aneksu do Umowy.</w:t>
      </w:r>
    </w:p>
    <w:p w14:paraId="768CAB25" w14:textId="5DB08474" w:rsidR="00B75B6D" w:rsidRPr="00517158" w:rsidRDefault="00336241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10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Zamawiający przewiduje możliwość zmian postanowień zawartej umowy w okolicznościach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określonych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art. 144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Prawo zamówień publicznych.</w:t>
      </w:r>
    </w:p>
    <w:p w14:paraId="229F9F07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§ 4</w:t>
      </w:r>
    </w:p>
    <w:p w14:paraId="60A48C15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Zamawiający oświadcza, że upoważnionym przedstawicielem Zamawiającego jest: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…………..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nr telefonu ……………………….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, </w:t>
      </w:r>
    </w:p>
    <w:p w14:paraId="239EF8D8" w14:textId="77777777" w:rsidR="00517158" w:rsidRPr="00517158" w:rsidRDefault="00517158" w:rsidP="00517158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Upoważnionym przedstawicielem Wykonawcy będzie:…………………………. , nr telefonu …………………,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</w:p>
    <w:p w14:paraId="24BD2992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W przypadku konieczności zmian w osobie upoważnionego przedstawiciela Zamawiającego lub upoważnionego przedstawiciela Wykonawcy na stanowisku, o którym mowa w ust. 1 i ust. 2,  nie jest wymagany aneks do niniejszej umowy.     </w:t>
      </w:r>
    </w:p>
    <w:p w14:paraId="07F09B3C" w14:textId="77777777" w:rsidR="00517158" w:rsidRPr="00517158" w:rsidRDefault="00517158" w:rsidP="005171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14:paraId="3480146E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§ 5</w:t>
      </w:r>
    </w:p>
    <w:p w14:paraId="309C8C50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Strony postanawiają, że obowiązującą formą odszkodowania za niewykonanie lub nienależyte wykonanie umowy są kary umowne.</w:t>
      </w:r>
    </w:p>
    <w:p w14:paraId="00BFB66D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Kary umowne będą naliczane w następujących wypadkach i wysokościach:</w:t>
      </w:r>
    </w:p>
    <w:p w14:paraId="55C63383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a)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Wykonawca zapłaci Zamawiającemu kary umowne:</w:t>
      </w:r>
    </w:p>
    <w:p w14:paraId="2FB3001C" w14:textId="77777777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-  za zwłokę  w wykonaniu usługi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1,0%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brutto, za każdy dzień zwłoki licząc od terminu określonego w § 3 ust.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2, z zastrzeżeniem § 3 ust. 3,</w:t>
      </w:r>
    </w:p>
    <w:p w14:paraId="0117F71C" w14:textId="77777777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 zwłokę w usunięciu wad stwierdzonych przy odbiorze usługi –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1,0 %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 za każdy dzień opóźnienia licząc od dnia wyznaczonego na usunięcie wad,      </w:t>
      </w:r>
    </w:p>
    <w:p w14:paraId="0F6FA4D9" w14:textId="477A3D1F" w:rsidR="00517158" w:rsidRPr="00517158" w:rsidRDefault="00517158" w:rsidP="005171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 odstąpienie od umowy przez Wykonawcę lub przez Zamawiającego z przyczyn zależnych </w:t>
      </w:r>
      <w:r w:rsidR="009668E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 Wykonawcy, jeśli Wykonawca nie wykona przedmiotu zamówienia w terminie wskazanym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w § 3 ust. 2,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20%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brutto;</w:t>
      </w:r>
    </w:p>
    <w:p w14:paraId="4913CABC" w14:textId="6B797168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za odstąpienie od umowy przez Zamawiającego z przyczyn wskazanych w § 7 ust. 1, w wysokości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20%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wynagrodzenia umownego brutto, w terminie 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określonym w § 3 ust. </w:t>
      </w:r>
      <w:r w:rsidR="009668E4"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17557297" w14:textId="77777777" w:rsidR="00517158" w:rsidRPr="00517158" w:rsidRDefault="00517158" w:rsidP="00517158">
      <w:pPr>
        <w:tabs>
          <w:tab w:val="left" w:pos="360"/>
          <w:tab w:val="left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b)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zapłaci Wykonawcy kary umowne:</w:t>
      </w:r>
    </w:p>
    <w:p w14:paraId="2E424B0A" w14:textId="29AFCB0D" w:rsidR="00517158" w:rsidRPr="00517158" w:rsidRDefault="00517158" w:rsidP="00517158">
      <w:pPr>
        <w:tabs>
          <w:tab w:val="left" w:pos="567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za zwłokę w przeprowadzeniu odbioru prac w wysokości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1,0%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wynagrodzenia umownego brutto za każdy dzień zwłoki, licząc od dnia następnego po terminie, w którym odbiór miał być zakończony, chyba że zwłoka wynika z przyczyn leżących po stronie Wykonawcy.</w:t>
      </w:r>
    </w:p>
    <w:p w14:paraId="40458584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zastrzega prawo do odszkodowania uzupełniającego, przenoszącego wysokość kar umownych do wysokości rzeczywiście poniesionej szkody.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461FEC59" w14:textId="539A7313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4.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Wykonawca wyraża zgodę na potrącenie kar umownych z wynagrodzenia umownego określonego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fakturze/rachunku za wykonanie przedmiotu zamówienia, w którym wysokość kar nie przekracza wartości wynagrodzenia umownego, o którym mowa w § 7 ust. 1,</w:t>
      </w:r>
    </w:p>
    <w:p w14:paraId="51BAF28A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BF77AAB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6</w:t>
      </w:r>
    </w:p>
    <w:p w14:paraId="3029A021" w14:textId="559B4AE9" w:rsidR="00517158" w:rsidRPr="00517158" w:rsidRDefault="00517158" w:rsidP="00517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ma prawo odstąpić od umowy w terminie określonym</w:t>
      </w:r>
      <w:r w:rsidR="001714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§ 3 ust. </w:t>
      </w:r>
      <w:r w:rsidR="001841DF"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, jeżeli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Wykonawca:</w:t>
      </w:r>
    </w:p>
    <w:p w14:paraId="47F0D9B2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1)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bez uzasadnionego powodu nie przystąpił do realizacji zamówienia w ciągu 7 dni roboczych od daty umownego rozpoczęcia prac,</w:t>
      </w:r>
    </w:p>
    <w:p w14:paraId="7DDC54FB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2) w przypadku zwłoki w realizacji przedmiotu Umowy powyżej 14 dni, bądź jeżeli w uznaniu Zamawiającego zwłoka ze strony Wykonawcy jest na tyle duża, iż zagraża ona zdaniem Zamawiającego zachowanie terminów końcowych. ,</w:t>
      </w:r>
    </w:p>
    <w:p w14:paraId="08B520CA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3)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jeżeli mimo uprzednich pisemnych lub mailowych 2 ostrzeżeń ze strony Zamawiającego nie wykonuje zamówienia zgodnie z umową lub w inny sposób zaniedbuje zobowiązania umowne,</w:t>
      </w:r>
    </w:p>
    <w:p w14:paraId="27B7A5BF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4)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w razie wszczęcia postępowania w sprawie upadłości lub likwidacji Wykonawcy, przy czym odstąpienie od umowy powinno być poprzedzone bezskutecznym upływem terminu wyznaczonego Wykonawcy na uprawdopodobnienie, iż nie zachodzą przesłanki ogłoszenia upadłości.</w:t>
      </w:r>
    </w:p>
    <w:p w14:paraId="4B5E6B59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04922CE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7</w:t>
      </w:r>
    </w:p>
    <w:p w14:paraId="10C8FAC7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</w:p>
    <w:p w14:paraId="094951C8" w14:textId="77777777" w:rsidR="00517158" w:rsidRPr="00517158" w:rsidRDefault="00517158" w:rsidP="00517158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before="120"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Wynagrodzenie umowne brutto, tj. wraz z należnym podatkiem VAT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(………)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 za wykonanie pełnego zakresu rzeczowego zamówienia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ustala się na kwotę: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…………… 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zł (słownie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złotych: …………………………………………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)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val="x-none" w:eastAsia="x-none"/>
        </w:rPr>
        <w:t xml:space="preserve">Ze względu na przyjęty w umowie sposób rozliczenia Zamawiający nie jest zobowiązany do zapłaty całkowitej wartości umownej wynagrodzenia. Zamawiający zastrzega sobie możliwość zrealizowania prac w mniejszym zakresie lub dokonania zmian ilościowych w poszczególnych asortymentach prac (zmniejszenie lub zwiększenie ilości poszczególnych rodzajów czynności określonych w kosztorysie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x-none"/>
        </w:rPr>
        <w:t>ofertowym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val="x-none" w:eastAsia="x-none"/>
        </w:rPr>
        <w:t>)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x-none"/>
        </w:rPr>
        <w:t xml:space="preserve"> na warunkach określonych w niniejszej umowie. </w:t>
      </w:r>
    </w:p>
    <w:p w14:paraId="5CD30AF3" w14:textId="77777777" w:rsidR="00517158" w:rsidRPr="00517158" w:rsidRDefault="00517158" w:rsidP="0051715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Rozliczenie końcowe prac nastąpi w oparciu o ceny jednostkowe zawarte w kosztorysie ofertowym oraz ilości jednostek rzeczowych faktycznie wykonanych i potwierdzonych przez upoważnionego przedstawiciela Zamawiającego lub osobę zastępującą. Protokół odbioru końcowego jest podstawą do wystawienia faktury/rachunku.</w:t>
      </w:r>
    </w:p>
    <w:p w14:paraId="2757FF80" w14:textId="77777777" w:rsidR="00517158" w:rsidRPr="00517158" w:rsidRDefault="00517158" w:rsidP="00517158">
      <w:pPr>
        <w:numPr>
          <w:ilvl w:val="0"/>
          <w:numId w:val="3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Podstawę do wystawienia faktury/rachunku stanowi podpisany przez przedstawicieli Stron bezusterkowy protokół odbioru końcowego.</w:t>
      </w:r>
    </w:p>
    <w:p w14:paraId="75F19AC7" w14:textId="77777777" w:rsidR="00517158" w:rsidRPr="00517158" w:rsidRDefault="00517158" w:rsidP="00517158">
      <w:pPr>
        <w:numPr>
          <w:ilvl w:val="0"/>
          <w:numId w:val="3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Wynagrodzenie, o którym mowa w ust. 1 będzie płatne na rachunek Wykonawcy prowadzony zgodnie z zapisami ustawy z dnia 9 sierpnia 2019 r. o zmianie ustawy o podatku  od towarów i usług oraz niektórych innych ustaw(Dz.U.2019.1751). Zamawiający będzie dokonywać płatności podzielonej (</w:t>
      </w:r>
      <w:proofErr w:type="spellStart"/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split</w:t>
      </w:r>
      <w:proofErr w:type="spellEnd"/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</w:t>
      </w:r>
      <w:proofErr w:type="spellStart"/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payment</w:t>
      </w:r>
      <w:proofErr w:type="spellEnd"/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) na podstawie faktury wystawionej zgodnie z ww. ustawą. W związku z tym faktura obowiązkowo musi zawierać wyrazy : „mechanizm podzielonej płatności”.</w:t>
      </w:r>
    </w:p>
    <w:p w14:paraId="50CBB6DC" w14:textId="77777777" w:rsidR="00517158" w:rsidRPr="00517158" w:rsidRDefault="00517158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5.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Płatność faktury/rachunku nastąpi w ciągu 30 dni od daty otrzymania przez Zamawiającego prawidłowo wystawionej faktury/rachunku.</w:t>
      </w:r>
    </w:p>
    <w:p w14:paraId="3232E56C" w14:textId="77777777" w:rsidR="00517158" w:rsidRPr="00517158" w:rsidRDefault="00517158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6.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nie wyraża zgody na przelew wierzytelności wynikających z niniejszej umowy przysługujących Wykonawcy.</w:t>
      </w:r>
    </w:p>
    <w:p w14:paraId="65982F5B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7.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Fakturę za wykonanie przedmiotu zamówienia należy wystawić na: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Państwowe Gospodarstwo Wodne Wody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 Polskie ul. Grzybowska 80/82, 00-844 Warszawa, NIP 5272825616, </w:t>
      </w:r>
    </w:p>
    <w:p w14:paraId="1A5DAF12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Odbiorca: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Zarząd Zlewni w Warszawie ul. Elektronowa 2, 03-219 Warszawa</w:t>
      </w:r>
    </w:p>
    <w:p w14:paraId="5627CE03" w14:textId="77777777" w:rsidR="00517158" w:rsidRPr="00517158" w:rsidRDefault="00517158" w:rsidP="0051715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17158">
        <w:rPr>
          <w:rFonts w:ascii="Times New Roman" w:eastAsia="Calibri" w:hAnsi="Times New Roman" w:cs="Times New Roman"/>
          <w:b/>
          <w:sz w:val="21"/>
          <w:szCs w:val="21"/>
        </w:rPr>
        <w:t>§ 8</w:t>
      </w:r>
    </w:p>
    <w:p w14:paraId="501735F6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57DF549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 </w:t>
      </w:r>
    </w:p>
    <w:p w14:paraId="6C37BFF8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dane pracowników Zamawiającego i jego jednostek organizacyjnych; </w:t>
      </w:r>
    </w:p>
    <w:p w14:paraId="31CC6DC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dane pracowników kontrahentów, z którymi współpracuje lub będzie współpracował Zamawiający. </w:t>
      </w:r>
    </w:p>
    <w:p w14:paraId="0A9B44E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Wykonawca oświadcza, że nie będzie przetwarzał powierzonych danych osobowych w państwie nienależącym do Europejskiego Obszaru Gospodarczego. </w:t>
      </w:r>
    </w:p>
    <w:p w14:paraId="01AE3552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Wykonawca zobowiązuje się wykonać wszelkie czynności wynikające z powierzenia i Ustawy z najwyższą starannością. </w:t>
      </w:r>
    </w:p>
    <w:p w14:paraId="13404C8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 </w:t>
      </w:r>
    </w:p>
    <w:p w14:paraId="24C3AFCF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5. 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 </w:t>
      </w:r>
    </w:p>
    <w:p w14:paraId="023C527F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6. Wykonawca zobowiązuje się spełnić warunki, w tym podjąć środki zabezpieczające powierzone dane.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szczególności zobowiązuje się do: </w:t>
      </w:r>
    </w:p>
    <w:p w14:paraId="5F3591C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zapewnienia kontroli nad prawidłowością przetwarzania danych osobowych; </w:t>
      </w:r>
    </w:p>
    <w:p w14:paraId="252554C3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 </w:t>
      </w:r>
    </w:p>
    <w:p w14:paraId="2431777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dopuszczenia do przetwarzania danych osobowych wyłącznie osób posiadających wydane przez niego upoważnienie; </w:t>
      </w:r>
    </w:p>
    <w:p w14:paraId="18BFB8D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4) prowadzenia ewidencji osób upoważnionych do przetwarzania powierzonych danych osobowych; </w:t>
      </w:r>
    </w:p>
    <w:p w14:paraId="0E21D516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5) zobowiązania osób upoważnionych, do zachowania danych osobowych oraz sposobów ich zabezpieczenia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tajemnicy, również po zakończeniu realizacji Umowy, poprzez odebranie od tych osób indywidualnych oświadczeń.</w:t>
      </w:r>
    </w:p>
    <w:p w14:paraId="42F87872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7. Wykonawca zobowiązuje się niezwłocznie zawiadomić Zamawiającego o: </w:t>
      </w:r>
    </w:p>
    <w:p w14:paraId="513183E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każdym nieupoważnionym dostępie do danych osobowych lub innym naruszeniu przetwarzania danych osobowych; </w:t>
      </w:r>
    </w:p>
    <w:p w14:paraId="739D401A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każdym żądaniu otrzymanym bezpośrednio od osoby, której dane przetwarza, w zakresie przetwarzania dotyczących go danych osobowych, powstrzymując się jednocześnie od odpowiedzi na żądanie; </w:t>
      </w:r>
    </w:p>
    <w:p w14:paraId="72B11ED4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wszczęcia przez Generalnego Inspektora Ochrony Danych Osobowych kontroli sposobu przetwarzania powierzonych danych. </w:t>
      </w:r>
    </w:p>
    <w:p w14:paraId="0FF88EC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8. Zamawiający jest uprawniony do kontrolowania sposobu wykonania Umowy o powierzenie przez Wykonawcę oraz przestrzegania przepisów Ustawy i wydanych do niej aktów wykonawczych. W celu wykonania kontroli upoważnieni pracownicy Zamawiającego mają prawo: </w:t>
      </w:r>
    </w:p>
    <w:p w14:paraId="4D89063C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wstępu do pomieszczeń, w których Wykonawca przetwarza powierzone dane osobowe, żądania złożenia pisemnych i ustnych wyjaśnień w celu ustalenia stanu faktycznego; </w:t>
      </w:r>
    </w:p>
    <w:p w14:paraId="1CC10544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przeprowadzenia oględzin dokumentów a także urządzeń, nośników oraz systemów informatycznych służących do przetwarzania powierzonych danych. </w:t>
      </w:r>
    </w:p>
    <w:p w14:paraId="33F3B089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z czynności kontrolnych sporządza się protokół, którego jeden egzemplarz doręcza się Wykonawcy. </w:t>
      </w:r>
    </w:p>
    <w:p w14:paraId="26C83F67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9. W przypadku stwierdzenia przez Zamawiającego uchybień w zakresie wykonywania zapisów Umowy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 </w:t>
      </w:r>
    </w:p>
    <w:p w14:paraId="6B351EC5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10. Wykonawca zobowiązuje się do naprawienia szkody wyrządzonej Zamawiającemu w wyniku naruszenia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własnej winy danych osobowych. W szczególności zobowiązuje się do pokrycia poniesionych przez Zamawiającego kosztów procesu i zastępstwa procesowego, a także odszkodowania na rzecz osoby, której naruszenie dotyczyło. </w:t>
      </w:r>
    </w:p>
    <w:p w14:paraId="6FEA48ED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11. Zobowiązania Wykonawcy z tytułu powierzenia przetwarzania danych osobowych wygasają z dniem wykonania, rozwiązania za wypowiedzeniem lub bez wypowiedzenia albo odstąpienia od niniejszej Umowy. </w:t>
      </w:r>
    </w:p>
    <w:p w14:paraId="09FC9287" w14:textId="77777777" w:rsidR="00517158" w:rsidRPr="00517158" w:rsidRDefault="00517158" w:rsidP="005171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517158">
        <w:rPr>
          <w:rFonts w:ascii="Times New Roman" w:eastAsia="Calibri" w:hAnsi="Times New Roman" w:cs="Times New Roman"/>
          <w:sz w:val="21"/>
          <w:szCs w:val="21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14:paraId="398E0435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</w:p>
    <w:p w14:paraId="2189210E" w14:textId="77777777" w:rsidR="001714D9" w:rsidRDefault="001714D9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84443D1" w14:textId="7D32D101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9</w:t>
      </w:r>
    </w:p>
    <w:p w14:paraId="0DEA653F" w14:textId="59F2140B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Strony oświadczają, iż wszelką korespondencję związaną z realizacją niniejszej umowy należy kierować   na  adresy  ich  siedzib podane w komparycji umowy. </w:t>
      </w:r>
    </w:p>
    <w:p w14:paraId="743ADDD4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Strony zobowiązują się do wzajemnego powiadamiania o zmianie adresu pod rygorem uznania doręczenia pod wskazane w umowie adresy za skuteczne. </w:t>
      </w:r>
    </w:p>
    <w:p w14:paraId="115CF3D9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Wykonawca  oświadcza, że  wszelkie rozliczenia wynikające  z  realizacji  umowy  będą  dokonywane  na konto wskazane  przez Wykonawcę  na fakturze/rachunku.</w:t>
      </w:r>
    </w:p>
    <w:p w14:paraId="3603799D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E5D5533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10</w:t>
      </w:r>
    </w:p>
    <w:p w14:paraId="1D9A6537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sprawach nie uregulowanych w niniejszej umowie mają zastosowanie przepisy Kodeksu Cywilnego.</w:t>
      </w:r>
    </w:p>
    <w:p w14:paraId="4729A0BC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3081727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86CF841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11</w:t>
      </w:r>
    </w:p>
    <w:p w14:paraId="577C9B38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Spory wynikłe z realizacji niniejszej umowy strony poddają rozstrzygnięciu Sądu Powszechnego właściwego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dla siedziby Zamawiającego.</w:t>
      </w:r>
    </w:p>
    <w:p w14:paraId="625BA9BB" w14:textId="77777777" w:rsidR="00517158" w:rsidRPr="00517158" w:rsidRDefault="00517158" w:rsidP="00517158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12</w:t>
      </w:r>
    </w:p>
    <w:p w14:paraId="718B4478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Umowę sporządzono w 4 jednobrzmiących egzemplarzach, z czego 3 otrzymuje Zamawiający.</w:t>
      </w:r>
    </w:p>
    <w:p w14:paraId="06CEB21F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Wykaz załączników stanowiących integralną część umowy:</w:t>
      </w:r>
    </w:p>
    <w:p w14:paraId="429412EC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5A6C266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97C94A7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Załączniki:</w:t>
      </w:r>
    </w:p>
    <w:p w14:paraId="2B5F9D17" w14:textId="77777777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Opis przedmiotu zamówienia</w:t>
      </w:r>
    </w:p>
    <w:p w14:paraId="0E1A4DB4" w14:textId="076CD018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wykonawcy</w:t>
      </w:r>
      <w:r w:rsidR="00210C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2223BDC5" w14:textId="77777777" w:rsidR="00517158" w:rsidRPr="00517158" w:rsidRDefault="00517158" w:rsidP="0051715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/>
        </w:rPr>
      </w:pP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Specyfikacja Istotnych Warunkach Zamówienia (SIZW) będąca podstawą do przeprowadzenia postępowania przetargowego na roboty objęte Umową,</w:t>
      </w:r>
    </w:p>
    <w:p w14:paraId="5033FE11" w14:textId="77777777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</w:p>
    <w:p w14:paraId="75A6A14C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486D99F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45769BA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787FCA8D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ZAMAWIAJĄCY: 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  <w:t xml:space="preserve">WYKONAWCA:  </w:t>
      </w:r>
    </w:p>
    <w:p w14:paraId="71C07BAD" w14:textId="598A7616" w:rsidR="002D5B09" w:rsidRDefault="00517158" w:rsidP="00517158">
      <w:r w:rsidRPr="0051715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sectPr w:rsidR="002D5B09" w:rsidSect="00517158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C0311C"/>
    <w:multiLevelType w:val="hybridMultilevel"/>
    <w:tmpl w:val="7C0A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3FA"/>
    <w:multiLevelType w:val="hybridMultilevel"/>
    <w:tmpl w:val="45C4FD90"/>
    <w:lvl w:ilvl="0" w:tplc="6FF0C5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D84428"/>
    <w:multiLevelType w:val="hybridMultilevel"/>
    <w:tmpl w:val="C7DCF436"/>
    <w:lvl w:ilvl="0" w:tplc="FFFFFFFF">
      <w:start w:val="1"/>
      <w:numFmt w:val="lowerLetter"/>
      <w:pStyle w:val="wylicz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21F13"/>
    <w:multiLevelType w:val="hybridMultilevel"/>
    <w:tmpl w:val="857ED742"/>
    <w:lvl w:ilvl="0" w:tplc="B5D8BF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0576C"/>
    <w:multiLevelType w:val="hybridMultilevel"/>
    <w:tmpl w:val="22EAF566"/>
    <w:lvl w:ilvl="0" w:tplc="D4987A2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38B6"/>
    <w:multiLevelType w:val="hybridMultilevel"/>
    <w:tmpl w:val="3A38F7AE"/>
    <w:lvl w:ilvl="0" w:tplc="6108E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74F49"/>
    <w:multiLevelType w:val="hybridMultilevel"/>
    <w:tmpl w:val="4282E576"/>
    <w:lvl w:ilvl="0" w:tplc="87F0A5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459"/>
    <w:multiLevelType w:val="multilevel"/>
    <w:tmpl w:val="EEB896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73962EB"/>
    <w:multiLevelType w:val="hybridMultilevel"/>
    <w:tmpl w:val="53D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76E"/>
    <w:multiLevelType w:val="hybridMultilevel"/>
    <w:tmpl w:val="C846A09A"/>
    <w:lvl w:ilvl="0" w:tplc="0010ABE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966"/>
    <w:multiLevelType w:val="hybridMultilevel"/>
    <w:tmpl w:val="9A3677EE"/>
    <w:lvl w:ilvl="0" w:tplc="855227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4D45F72"/>
    <w:multiLevelType w:val="multilevel"/>
    <w:tmpl w:val="AF62EA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9" w15:restartNumberingAfterBreak="0">
    <w:nsid w:val="3C096F4F"/>
    <w:multiLevelType w:val="hybridMultilevel"/>
    <w:tmpl w:val="D9C6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5A80"/>
    <w:multiLevelType w:val="hybridMultilevel"/>
    <w:tmpl w:val="797E3230"/>
    <w:lvl w:ilvl="0" w:tplc="F6CCB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C6071"/>
    <w:multiLevelType w:val="hybridMultilevel"/>
    <w:tmpl w:val="1158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8537EB"/>
    <w:multiLevelType w:val="hybridMultilevel"/>
    <w:tmpl w:val="E16A5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7B4D1F"/>
    <w:multiLevelType w:val="hybridMultilevel"/>
    <w:tmpl w:val="DDEE7C06"/>
    <w:lvl w:ilvl="0" w:tplc="8F6A81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13877"/>
    <w:multiLevelType w:val="hybridMultilevel"/>
    <w:tmpl w:val="1130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B05E8"/>
    <w:multiLevelType w:val="hybridMultilevel"/>
    <w:tmpl w:val="A122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67551"/>
    <w:multiLevelType w:val="hybridMultilevel"/>
    <w:tmpl w:val="0902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DC8514D"/>
    <w:multiLevelType w:val="hybridMultilevel"/>
    <w:tmpl w:val="73226106"/>
    <w:lvl w:ilvl="0" w:tplc="7338B7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A6224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1F7DF1"/>
    <w:multiLevelType w:val="multilevel"/>
    <w:tmpl w:val="A456E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  <w:b/>
      </w:rPr>
    </w:lvl>
  </w:abstractNum>
  <w:abstractNum w:abstractNumId="32" w15:restartNumberingAfterBreak="0">
    <w:nsid w:val="7B0F368B"/>
    <w:multiLevelType w:val="hybridMultilevel"/>
    <w:tmpl w:val="6D6AF37E"/>
    <w:lvl w:ilvl="0" w:tplc="E098E3A8">
      <w:start w:val="1"/>
      <w:numFmt w:val="lowerLetter"/>
      <w:lvlText w:val="%1)"/>
      <w:lvlJc w:val="left"/>
      <w:pPr>
        <w:ind w:left="6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7E414A57"/>
    <w:multiLevelType w:val="hybridMultilevel"/>
    <w:tmpl w:val="202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31"/>
  </w:num>
  <w:num w:numId="20">
    <w:abstractNumId w:val="13"/>
  </w:num>
  <w:num w:numId="21">
    <w:abstractNumId w:val="23"/>
  </w:num>
  <w:num w:numId="22">
    <w:abstractNumId w:val="5"/>
  </w:num>
  <w:num w:numId="23">
    <w:abstractNumId w:val="33"/>
  </w:num>
  <w:num w:numId="24">
    <w:abstractNumId w:val="26"/>
  </w:num>
  <w:num w:numId="25">
    <w:abstractNumId w:val="19"/>
  </w:num>
  <w:num w:numId="26">
    <w:abstractNumId w:val="14"/>
  </w:num>
  <w:num w:numId="27">
    <w:abstractNumId w:val="25"/>
  </w:num>
  <w:num w:numId="28">
    <w:abstractNumId w:val="4"/>
  </w:num>
  <w:num w:numId="29">
    <w:abstractNumId w:val="6"/>
  </w:num>
  <w:num w:numId="30">
    <w:abstractNumId w:val="30"/>
  </w:num>
  <w:num w:numId="31">
    <w:abstractNumId w:val="2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F"/>
    <w:rsid w:val="001714D9"/>
    <w:rsid w:val="001841DF"/>
    <w:rsid w:val="00210C2E"/>
    <w:rsid w:val="002D5B09"/>
    <w:rsid w:val="00336241"/>
    <w:rsid w:val="00417DE2"/>
    <w:rsid w:val="00517158"/>
    <w:rsid w:val="00556D1F"/>
    <w:rsid w:val="005635CB"/>
    <w:rsid w:val="006516EA"/>
    <w:rsid w:val="007F392A"/>
    <w:rsid w:val="008C5F7C"/>
    <w:rsid w:val="009668E4"/>
    <w:rsid w:val="00B75B6D"/>
    <w:rsid w:val="00C61035"/>
    <w:rsid w:val="00E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E2C2"/>
  <w15:chartTrackingRefBased/>
  <w15:docId w15:val="{62EAA393-F1A0-438A-A013-E0132622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1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71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1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1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71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40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71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71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17158"/>
    <w:pPr>
      <w:keepNext/>
      <w:tabs>
        <w:tab w:val="left" w:pos="6521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7158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1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715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1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1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7158"/>
    <w:rPr>
      <w:rFonts w:ascii="Times New Roman" w:eastAsia="Times New Roman" w:hAnsi="Times New Roman" w:cs="Times New Roman"/>
      <w:b/>
      <w:spacing w:val="4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171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1715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7158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517158"/>
  </w:style>
  <w:style w:type="paragraph" w:styleId="Tekstpodstawowy">
    <w:name w:val="Body Text"/>
    <w:basedOn w:val="Normalny"/>
    <w:link w:val="TekstpodstawowyZnak"/>
    <w:rsid w:val="00517158"/>
    <w:pPr>
      <w:widowControl w:val="0"/>
      <w:autoSpaceDE w:val="0"/>
      <w:autoSpaceDN w:val="0"/>
      <w:adjustRightInd w:val="0"/>
      <w:spacing w:after="0" w:line="360" w:lineRule="atLeast"/>
      <w:ind w:left="44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15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Single">
    <w:name w:val="Body Single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Bullet">
    <w:name w:val="Bullet"/>
    <w:rsid w:val="00517158"/>
    <w:pPr>
      <w:widowControl w:val="0"/>
      <w:autoSpaceDE w:val="0"/>
      <w:autoSpaceDN w:val="0"/>
      <w:adjustRightInd w:val="0"/>
      <w:spacing w:after="0" w:line="360" w:lineRule="atLeast"/>
      <w:ind w:left="100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1">
    <w:name w:val="Bullet 1"/>
    <w:rsid w:val="00517158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NumberList">
    <w:name w:val="Number List"/>
    <w:rsid w:val="0051715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Subhead">
    <w:name w:val="Subhead"/>
    <w:rsid w:val="00517158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7158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517158"/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Nagwek10">
    <w:name w:val="Nagłówek1"/>
    <w:rsid w:val="00517158"/>
    <w:pPr>
      <w:widowControl w:val="0"/>
      <w:autoSpaceDE w:val="0"/>
      <w:autoSpaceDN w:val="0"/>
      <w:adjustRightInd w:val="0"/>
      <w:spacing w:before="432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kk">
    <w:name w:val="kk"/>
    <w:rsid w:val="00517158"/>
    <w:pPr>
      <w:widowControl w:val="0"/>
      <w:autoSpaceDE w:val="0"/>
      <w:autoSpaceDN w:val="0"/>
      <w:adjustRightInd w:val="0"/>
      <w:spacing w:after="0" w:line="360" w:lineRule="atLeast"/>
      <w:ind w:firstLine="288"/>
    </w:pPr>
    <w:rPr>
      <w:rFonts w:ascii="Symbol" w:eastAsia="Times New Roman" w:hAnsi="Symbol" w:cs="Symbol"/>
      <w:color w:val="000000"/>
      <w:sz w:val="32"/>
      <w:szCs w:val="32"/>
      <w:lang w:eastAsia="pl-PL"/>
    </w:rPr>
  </w:style>
  <w:style w:type="paragraph" w:customStyle="1" w:styleId="TableText">
    <w:name w:val="Table Text"/>
    <w:rsid w:val="00517158"/>
    <w:pPr>
      <w:widowControl w:val="0"/>
      <w:autoSpaceDE w:val="0"/>
      <w:autoSpaceDN w:val="0"/>
      <w:adjustRightInd w:val="0"/>
      <w:spacing w:after="0" w:line="360" w:lineRule="atLeast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171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517158"/>
    <w:pPr>
      <w:spacing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517158"/>
  </w:style>
  <w:style w:type="paragraph" w:styleId="Tekstprzypisudolnego">
    <w:name w:val="footnote text"/>
    <w:basedOn w:val="Normalny"/>
    <w:link w:val="TekstprzypisudolnegoZnak"/>
    <w:uiPriority w:val="99"/>
    <w:semiHidden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7158"/>
    <w:rPr>
      <w:vertAlign w:val="superscript"/>
    </w:rPr>
  </w:style>
  <w:style w:type="paragraph" w:styleId="Nagwek">
    <w:name w:val="header"/>
    <w:basedOn w:val="Normalny"/>
    <w:link w:val="NagwekZnak"/>
    <w:rsid w:val="00517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7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171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1715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715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rsid w:val="00517158"/>
    <w:rPr>
      <w:color w:val="auto"/>
    </w:rPr>
  </w:style>
  <w:style w:type="character" w:styleId="Numerstrony">
    <w:name w:val="page number"/>
    <w:basedOn w:val="Domylnaczcionkaakapitu"/>
    <w:rsid w:val="00517158"/>
  </w:style>
  <w:style w:type="paragraph" w:styleId="Tekstpodstawowywcity">
    <w:name w:val="Body Text Indent"/>
    <w:basedOn w:val="Normalny"/>
    <w:link w:val="TekstpodstawowywcityZnak1"/>
    <w:rsid w:val="005171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517158"/>
  </w:style>
  <w:style w:type="table" w:styleId="Tabela-Siatka">
    <w:name w:val="Table Grid"/>
    <w:basedOn w:val="Standardowy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17158"/>
    <w:rPr>
      <w:color w:val="0000FF"/>
      <w:u w:val="single"/>
    </w:rPr>
  </w:style>
  <w:style w:type="paragraph" w:customStyle="1" w:styleId="Domylnie">
    <w:name w:val="Domyślnie"/>
    <w:rsid w:val="00517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ormalefekt">
    <w:name w:val="z_normal_efekt"/>
    <w:rsid w:val="00517158"/>
    <w:pPr>
      <w:widowControl w:val="0"/>
      <w:autoSpaceDE w:val="0"/>
      <w:autoSpaceDN w:val="0"/>
      <w:adjustRightInd w:val="0"/>
      <w:spacing w:after="0" w:line="360" w:lineRule="auto"/>
      <w:ind w:left="681" w:hanging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pis03">
    <w:name w:val="spis03"/>
    <w:rsid w:val="00517158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after="0" w:line="360" w:lineRule="auto"/>
      <w:ind w:firstLine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tabela">
    <w:name w:val="z_tabela"/>
    <w:rsid w:val="00517158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after="0" w:line="360" w:lineRule="auto"/>
      <w:ind w:left="113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4">
    <w:name w:val="z4"/>
    <w:rsid w:val="00517158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3">
    <w:name w:val="z3"/>
    <w:rsid w:val="00517158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2">
    <w:name w:val="z2"/>
    <w:rsid w:val="00517158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z1">
    <w:name w:val="z1"/>
    <w:rsid w:val="00517158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znormal">
    <w:name w:val="z_normal"/>
    <w:rsid w:val="00517158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al">
    <w:name w:val="zal"/>
    <w:rsid w:val="00517158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tabela">
    <w:name w:val="tabela"/>
    <w:rsid w:val="00517158"/>
    <w:pPr>
      <w:widowControl w:val="0"/>
      <w:autoSpaceDE w:val="0"/>
      <w:autoSpaceDN w:val="0"/>
      <w:adjustRightInd w:val="0"/>
      <w:spacing w:before="100" w:beforeAutospacing="1" w:after="0" w:line="240" w:lineRule="auto"/>
      <w:ind w:left="113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rzypis">
    <w:name w:val="!przypis"/>
    <w:rsid w:val="00517158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after="0" w:line="360" w:lineRule="auto"/>
      <w:ind w:left="170" w:hanging="1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KRESKA">
    <w:name w:val="KRESKA"/>
    <w:basedOn w:val="znormal"/>
    <w:rsid w:val="00517158"/>
    <w:pPr>
      <w:numPr>
        <w:numId w:val="5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517158"/>
    <w:pPr>
      <w:ind w:left="0"/>
    </w:pPr>
  </w:style>
  <w:style w:type="paragraph" w:customStyle="1" w:styleId="cyferki">
    <w:name w:val="cyferki"/>
    <w:basedOn w:val="znormalefekt"/>
    <w:rsid w:val="00517158"/>
    <w:pPr>
      <w:numPr>
        <w:numId w:val="6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517158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link w:val="Tekstpodstawowywcity3Znak"/>
    <w:rsid w:val="00517158"/>
    <w:pPr>
      <w:widowControl w:val="0"/>
      <w:numPr>
        <w:numId w:val="7"/>
      </w:numPr>
      <w:tabs>
        <w:tab w:val="clear" w:pos="397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7158"/>
    <w:rPr>
      <w:rFonts w:ascii="Times New Roman" w:eastAsia="Times New Roman" w:hAnsi="Times New Roman" w:cs="Times New Roman"/>
      <w:lang w:eastAsia="pl-PL"/>
    </w:rPr>
  </w:style>
  <w:style w:type="paragraph" w:customStyle="1" w:styleId="z11">
    <w:name w:val="z11"/>
    <w:rsid w:val="00517158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character" w:customStyle="1" w:styleId="dynamic-style-101">
    <w:name w:val="dynamic-style-10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517158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5"/>
      <w:szCs w:val="15"/>
      <w:u w:val="single"/>
      <w:lang w:eastAsia="pl-PL"/>
    </w:rPr>
  </w:style>
  <w:style w:type="paragraph" w:customStyle="1" w:styleId="dynamic-style-2">
    <w:name w:val="dynamic-style-2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3">
    <w:name w:val="dynamic-style-3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dynamic-style-4">
    <w:name w:val="dynamic-style-4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pl-PL"/>
    </w:rPr>
  </w:style>
  <w:style w:type="paragraph" w:customStyle="1" w:styleId="dynamic-style-5">
    <w:name w:val="dynamic-style-5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aps/>
      <w:color w:val="000000"/>
      <w:sz w:val="14"/>
      <w:szCs w:val="14"/>
      <w:lang w:eastAsia="pl-PL"/>
    </w:rPr>
  </w:style>
  <w:style w:type="paragraph" w:customStyle="1" w:styleId="dynamic-style-6">
    <w:name w:val="dynamic-style-6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vertAlign w:val="superscript"/>
      <w:lang w:eastAsia="pl-PL"/>
    </w:rPr>
  </w:style>
  <w:style w:type="paragraph" w:customStyle="1" w:styleId="dynamic-style-7">
    <w:name w:val="dynamic-style-7"/>
    <w:basedOn w:val="Normalny"/>
    <w:rsid w:val="00517158"/>
    <w:pPr>
      <w:spacing w:before="100" w:beforeAutospacing="1" w:after="100" w:afterAutospacing="1" w:line="240" w:lineRule="auto"/>
      <w:ind w:left="33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8">
    <w:name w:val="dynamic-style-8"/>
    <w:basedOn w:val="Normalny"/>
    <w:rsid w:val="00517158"/>
    <w:pPr>
      <w:spacing w:before="100" w:beforeAutospacing="1" w:after="100" w:afterAutospacing="1" w:line="240" w:lineRule="auto"/>
      <w:ind w:left="5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9">
    <w:name w:val="dynamic-style-9"/>
    <w:basedOn w:val="Normalny"/>
    <w:rsid w:val="00517158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dynamic-style-10">
    <w:name w:val="dynamic-style-10"/>
    <w:basedOn w:val="Normalny"/>
    <w:rsid w:val="00517158"/>
    <w:pPr>
      <w:spacing w:before="100" w:beforeAutospacing="1" w:after="100" w:afterAutospacing="1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1">
    <w:name w:val="dynamic-style-11"/>
    <w:basedOn w:val="Normalny"/>
    <w:rsid w:val="00517158"/>
    <w:pPr>
      <w:spacing w:before="100" w:beforeAutospacing="1" w:after="100" w:afterAutospacing="1" w:line="240" w:lineRule="auto"/>
      <w:ind w:left="5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2">
    <w:name w:val="dynamic-style-12"/>
    <w:basedOn w:val="Normalny"/>
    <w:rsid w:val="00517158"/>
    <w:pPr>
      <w:spacing w:before="100" w:beforeAutospacing="1" w:after="100" w:afterAutospacing="1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3">
    <w:name w:val="dynamic-style-13"/>
    <w:basedOn w:val="Normalny"/>
    <w:rsid w:val="00517158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dynamic-style-14">
    <w:name w:val="dynamic-style-14"/>
    <w:basedOn w:val="Normalny"/>
    <w:rsid w:val="00517158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5">
    <w:name w:val="dynamic-style-15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6">
    <w:name w:val="dynamic-style-16"/>
    <w:basedOn w:val="Normalny"/>
    <w:rsid w:val="00517158"/>
    <w:pPr>
      <w:spacing w:before="100" w:beforeAutospacing="1" w:after="100" w:afterAutospacing="1" w:line="240" w:lineRule="auto"/>
      <w:ind w:left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7">
    <w:name w:val="dynamic-style-17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dynamic-style-18">
    <w:name w:val="dynamic-style-18"/>
    <w:basedOn w:val="Normalny"/>
    <w:rsid w:val="00517158"/>
    <w:pPr>
      <w:spacing w:before="100" w:beforeAutospacing="1" w:after="100" w:afterAutospacing="1" w:line="240" w:lineRule="auto"/>
      <w:ind w:left="69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9">
    <w:name w:val="dynamic-style-19"/>
    <w:basedOn w:val="Normalny"/>
    <w:rsid w:val="00517158"/>
    <w:pPr>
      <w:spacing w:before="30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0">
    <w:name w:val="dynamic-style-20"/>
    <w:basedOn w:val="Normalny"/>
    <w:rsid w:val="00517158"/>
    <w:pPr>
      <w:spacing w:before="15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1">
    <w:name w:val="dynamic-style-21"/>
    <w:basedOn w:val="Normalny"/>
    <w:rsid w:val="00517158"/>
    <w:pPr>
      <w:spacing w:before="75" w:after="3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2">
    <w:name w:val="dynamic-style-22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u w:val="single"/>
      <w:lang w:eastAsia="pl-PL"/>
    </w:rPr>
  </w:style>
  <w:style w:type="paragraph" w:customStyle="1" w:styleId="dynamic-style-23">
    <w:name w:val="dynamic-style-23"/>
    <w:basedOn w:val="Normalny"/>
    <w:rsid w:val="00517158"/>
    <w:pPr>
      <w:spacing w:before="30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4">
    <w:name w:val="dynamic-style-24"/>
    <w:basedOn w:val="Normalny"/>
    <w:rsid w:val="00517158"/>
    <w:pPr>
      <w:spacing w:before="100" w:beforeAutospacing="1" w:after="100" w:afterAutospacing="1" w:line="165" w:lineRule="atLeast"/>
    </w:pPr>
    <w:rPr>
      <w:rFonts w:ascii="Symbol" w:eastAsia="Times New Roman" w:hAnsi="Symbol" w:cs="Symbol"/>
      <w:color w:val="000000"/>
      <w:sz w:val="14"/>
      <w:szCs w:val="14"/>
      <w:lang w:eastAsia="pl-PL"/>
    </w:rPr>
  </w:style>
  <w:style w:type="paragraph" w:customStyle="1" w:styleId="dynamic-style-25">
    <w:name w:val="dynamic-style-25"/>
    <w:basedOn w:val="Normalny"/>
    <w:rsid w:val="00517158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defaultparastyle">
    <w:name w:val="divdefaultparastyle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parastyle">
    <w:name w:val="defaultparastyle"/>
    <w:basedOn w:val="Normalny"/>
    <w:rsid w:val="0051715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divzal">
    <w:name w:val="divzal"/>
    <w:basedOn w:val="Normalny"/>
    <w:rsid w:val="00517158"/>
    <w:pPr>
      <w:spacing w:before="100" w:beforeAutospacing="1" w:after="75" w:line="240" w:lineRule="auto"/>
      <w:ind w:firstLine="21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normal">
    <w:name w:val="divnormal"/>
    <w:basedOn w:val="Normalny"/>
    <w:rsid w:val="00517158"/>
    <w:pPr>
      <w:spacing w:before="100" w:beforeAutospacing="1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pl-PL"/>
    </w:rPr>
  </w:style>
  <w:style w:type="paragraph" w:customStyle="1" w:styleId="divz1">
    <w:name w:val="divz1"/>
    <w:basedOn w:val="Normalny"/>
    <w:rsid w:val="00517158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2">
    <w:name w:val="divz2"/>
    <w:basedOn w:val="Normalny"/>
    <w:rsid w:val="00517158"/>
    <w:pPr>
      <w:spacing w:before="3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normal">
    <w:name w:val="divz_normal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4">
    <w:name w:val="divz4"/>
    <w:basedOn w:val="Normalny"/>
    <w:rsid w:val="00517158"/>
    <w:pPr>
      <w:spacing w:before="100" w:beforeAutospacing="1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3">
    <w:name w:val="divz3"/>
    <w:basedOn w:val="Normalny"/>
    <w:rsid w:val="00517158"/>
    <w:pPr>
      <w:spacing w:before="30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normalzal9">
    <w:name w:val="divnormal_zal9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zal9">
    <w:name w:val="normal_zal9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customStyle="1" w:styleId="dynamic-style-110">
    <w:name w:val="dynamic-style-110"/>
    <w:rsid w:val="00517158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517158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517158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517158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517158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5171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517158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517158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5171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517158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517158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17158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UyteHipercze">
    <w:name w:val="FollowedHyperlink"/>
    <w:rsid w:val="00517158"/>
    <w:rPr>
      <w:color w:val="800080"/>
      <w:u w:val="single"/>
    </w:rPr>
  </w:style>
  <w:style w:type="paragraph" w:customStyle="1" w:styleId="Default">
    <w:name w:val="Default"/>
    <w:rsid w:val="0051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1715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7158"/>
    <w:pPr>
      <w:widowControl w:val="0"/>
      <w:tabs>
        <w:tab w:val="left" w:pos="0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5171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Elegancki">
    <w:name w:val="Table Elegant"/>
    <w:basedOn w:val="Standardowy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517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1">
    <w:name w:val="Styl11"/>
    <w:basedOn w:val="Bezlisty"/>
    <w:rsid w:val="00517158"/>
    <w:pPr>
      <w:numPr>
        <w:numId w:val="1"/>
      </w:numPr>
    </w:pPr>
  </w:style>
  <w:style w:type="paragraph" w:customStyle="1" w:styleId="Style6">
    <w:name w:val="Style6"/>
    <w:basedOn w:val="Normalny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17158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1715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17158"/>
  </w:style>
  <w:style w:type="paragraph" w:customStyle="1" w:styleId="zwykwylicz1">
    <w:name w:val="zwykł wylicz 1"/>
    <w:basedOn w:val="Normalny"/>
    <w:rsid w:val="00517158"/>
    <w:pPr>
      <w:numPr>
        <w:numId w:val="3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rsid w:val="00517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">
    <w:name w:val="wylicz"/>
    <w:basedOn w:val="Normalny"/>
    <w:rsid w:val="00517158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paragraph" w:customStyle="1" w:styleId="numer">
    <w:name w:val="numer"/>
    <w:basedOn w:val="zwykwylicz1"/>
    <w:rsid w:val="00517158"/>
    <w:pPr>
      <w:numPr>
        <w:numId w:val="0"/>
      </w:numPr>
      <w:spacing w:before="20" w:after="20"/>
    </w:pPr>
  </w:style>
  <w:style w:type="paragraph" w:customStyle="1" w:styleId="wylicza">
    <w:name w:val="wylicza"/>
    <w:basedOn w:val="zwykwylicz1"/>
    <w:rsid w:val="00517158"/>
    <w:pPr>
      <w:numPr>
        <w:ilvl w:val="1"/>
        <w:numId w:val="30"/>
      </w:numPr>
      <w:tabs>
        <w:tab w:val="clear" w:pos="587"/>
        <w:tab w:val="left" w:pos="1134"/>
      </w:tabs>
      <w:ind w:left="1134" w:hanging="425"/>
    </w:pPr>
  </w:style>
  <w:style w:type="paragraph" w:styleId="Data">
    <w:name w:val="Date"/>
    <w:basedOn w:val="Normalny"/>
    <w:next w:val="Normalny"/>
    <w:link w:val="DataZnak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DataZnak">
    <w:name w:val="Data Znak"/>
    <w:basedOn w:val="Domylnaczcionkaakapitu"/>
    <w:link w:val="Data"/>
    <w:rsid w:val="0051715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rsid w:val="00517158"/>
    <w:pPr>
      <w:tabs>
        <w:tab w:val="left" w:pos="360"/>
      </w:tabs>
      <w:spacing w:before="120" w:after="0" w:line="240" w:lineRule="auto"/>
      <w:ind w:left="360" w:right="-29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5171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1715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1715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Style7">
    <w:name w:val="Style7"/>
    <w:basedOn w:val="Normalny"/>
    <w:rsid w:val="0051715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1">
    <w:name w:val="Font Style21"/>
    <w:rsid w:val="00517158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517158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Normalny"/>
    <w:rsid w:val="0051715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17158"/>
    <w:pPr>
      <w:suppressAutoHyphens/>
      <w:spacing w:after="0" w:line="240" w:lineRule="auto"/>
      <w:ind w:left="39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1715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310">
    <w:name w:val="Tekst podstawowy 31"/>
    <w:basedOn w:val="Normalny"/>
    <w:rsid w:val="00517158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Uwydatnienie">
    <w:name w:val="Emphasis"/>
    <w:uiPriority w:val="20"/>
    <w:qFormat/>
    <w:rsid w:val="00517158"/>
    <w:rPr>
      <w:i/>
      <w:iCs/>
    </w:rPr>
  </w:style>
  <w:style w:type="character" w:customStyle="1" w:styleId="StopkaZnak1">
    <w:name w:val="Stopka Znak1"/>
    <w:rsid w:val="00517158"/>
    <w:rPr>
      <w:sz w:val="16"/>
      <w:szCs w:val="16"/>
      <w:lang w:val="pl-PL" w:eastAsia="pl-PL" w:bidi="ar-SA"/>
    </w:rPr>
  </w:style>
  <w:style w:type="character" w:customStyle="1" w:styleId="NagwekZnak1">
    <w:name w:val="Nagłówek Znak1"/>
    <w:rsid w:val="00517158"/>
    <w:rPr>
      <w:szCs w:val="24"/>
      <w:lang w:val="pl-PL" w:eastAsia="pl-PL" w:bidi="ar-SA"/>
    </w:rPr>
  </w:style>
  <w:style w:type="character" w:customStyle="1" w:styleId="WW-Absatz-Standardschriftart1">
    <w:name w:val="WW-Absatz-Standardschriftart1"/>
    <w:rsid w:val="00517158"/>
  </w:style>
  <w:style w:type="character" w:customStyle="1" w:styleId="ZnakZnak5">
    <w:name w:val="Znak Znak5"/>
    <w:rsid w:val="00517158"/>
    <w:rPr>
      <w:rFonts w:ascii="Arial" w:hAnsi="Arial"/>
      <w:sz w:val="16"/>
      <w:szCs w:val="16"/>
    </w:rPr>
  </w:style>
  <w:style w:type="character" w:customStyle="1" w:styleId="Tekstpodstawowywcity2Znak1">
    <w:name w:val="Tekst podstawowy wcięty 2 Znak1"/>
    <w:link w:val="Tekstpodstawowywcity2"/>
    <w:rsid w:val="005171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6">
    <w:name w:val="Znak Znak6"/>
    <w:rsid w:val="00517158"/>
    <w:rPr>
      <w:szCs w:val="24"/>
    </w:rPr>
  </w:style>
  <w:style w:type="character" w:customStyle="1" w:styleId="h1">
    <w:name w:val="h1"/>
    <w:rsid w:val="00517158"/>
  </w:style>
  <w:style w:type="paragraph" w:customStyle="1" w:styleId="pb">
    <w:name w:val="pb"/>
    <w:basedOn w:val="Normalny"/>
    <w:autoRedefine/>
    <w:rsid w:val="00517158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paragraph" w:customStyle="1" w:styleId="PB0">
    <w:name w:val="PB"/>
    <w:basedOn w:val="Normalny"/>
    <w:autoRedefine/>
    <w:rsid w:val="00517158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1">
    <w:name w:val="Znak Znak11"/>
    <w:semiHidden/>
    <w:rsid w:val="00517158"/>
    <w:rPr>
      <w:szCs w:val="24"/>
    </w:rPr>
  </w:style>
  <w:style w:type="character" w:customStyle="1" w:styleId="TekstpodstawowyZnak1">
    <w:name w:val="Tekst podstawowy Znak1"/>
    <w:rsid w:val="00517158"/>
    <w:rPr>
      <w:sz w:val="24"/>
    </w:rPr>
  </w:style>
  <w:style w:type="character" w:customStyle="1" w:styleId="redniasiatka1akcent2Znak1">
    <w:name w:val="Średnia siatka 1 — akcent 2 Znak1"/>
    <w:aliases w:val="L1 Znak,Numerowanie Znak,Akapit z listą5 Znak,T_SZ_List Paragraph Znak,normalny tekst Znak,Akapit z listą BS Znak"/>
    <w:link w:val="redniasiatka1akcent2"/>
    <w:uiPriority w:val="99"/>
    <w:semiHidden/>
    <w:locked/>
    <w:rsid w:val="00517158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7158"/>
    <w:rPr>
      <w:b/>
      <w:bCs/>
    </w:rPr>
  </w:style>
  <w:style w:type="paragraph" w:customStyle="1" w:styleId="Style4">
    <w:name w:val="Style4"/>
    <w:basedOn w:val="Normalny"/>
    <w:uiPriority w:val="99"/>
    <w:rsid w:val="00517158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17158"/>
    <w:pPr>
      <w:widowControl w:val="0"/>
      <w:autoSpaceDE w:val="0"/>
      <w:autoSpaceDN w:val="0"/>
      <w:adjustRightInd w:val="0"/>
      <w:spacing w:after="0" w:line="230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517158"/>
    <w:rPr>
      <w:rFonts w:ascii="Times New Roman" w:hAnsi="Times New Roman" w:cs="Times New Roman"/>
      <w:sz w:val="14"/>
      <w:szCs w:val="14"/>
    </w:rPr>
  </w:style>
  <w:style w:type="character" w:customStyle="1" w:styleId="redniasiatka1akcent2Znak">
    <w:name w:val="Średnia siatka 1 — akcent 2 Znak"/>
    <w:link w:val="Kolorowecieniowanieakcent3"/>
    <w:uiPriority w:val="99"/>
    <w:locked/>
    <w:rsid w:val="00517158"/>
    <w:rPr>
      <w:rFonts w:ascii="Calibri" w:eastAsia="Calibri" w:hAnsi="Calibri"/>
      <w:sz w:val="22"/>
      <w:szCs w:val="22"/>
      <w:lang w:eastAsia="en-US"/>
    </w:rPr>
  </w:style>
  <w:style w:type="table" w:styleId="Kolorowecieniowanieakcent3">
    <w:name w:val="Colorful Shading Accent 3"/>
    <w:basedOn w:val="Standardowy"/>
    <w:link w:val="redniasiatka1akcent2Znak"/>
    <w:uiPriority w:val="99"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Kolorowalistaakcent1Znak">
    <w:name w:val="Kolorowa lista — akcent 1 Znak"/>
    <w:link w:val="Jasnasiatkaakcent3"/>
    <w:uiPriority w:val="99"/>
    <w:locked/>
    <w:rsid w:val="00517158"/>
    <w:rPr>
      <w:rFonts w:ascii="Calibri" w:eastAsia="Calibri" w:hAnsi="Calibri"/>
      <w:sz w:val="22"/>
      <w:szCs w:val="22"/>
      <w:lang w:eastAsia="en-US"/>
    </w:rPr>
  </w:style>
  <w:style w:type="table" w:styleId="Jasnasiatkaakcent3">
    <w:name w:val="Light Grid Accent 3"/>
    <w:basedOn w:val="Standardowy"/>
    <w:link w:val="Kolorowalistaakcent1Znak"/>
    <w:uiPriority w:val="99"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Bezodstpw">
    <w:name w:val="No Spacing"/>
    <w:uiPriority w:val="1"/>
    <w:qFormat/>
    <w:rsid w:val="0051715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51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1715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71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redniasiatka1akcent2">
    <w:name w:val="Medium Grid 1 Accent 2"/>
    <w:basedOn w:val="Standardowy"/>
    <w:link w:val="redniasiatka1akcent2Znak1"/>
    <w:uiPriority w:val="99"/>
    <w:semiHidden/>
    <w:unhideWhenUsed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</cp:lastModifiedBy>
  <cp:revision>9</cp:revision>
  <dcterms:created xsi:type="dcterms:W3CDTF">2020-04-29T11:29:00Z</dcterms:created>
  <dcterms:modified xsi:type="dcterms:W3CDTF">2020-04-29T12:56:00Z</dcterms:modified>
</cp:coreProperties>
</file>